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895FE">
      <w:pPr>
        <w:spacing w:before="124" w:line="212" w:lineRule="auto"/>
        <w:ind w:firstLine="712" w:firstLineChars="200"/>
        <w:outlineLvl w:val="0"/>
        <w:rPr>
          <w:rFonts w:hint="default" w:ascii="微软雅黑" w:hAnsi="微软雅黑" w:eastAsia="微软雅黑" w:cs="微软雅黑"/>
          <w:color w:val="1E4DA7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E4DA7"/>
          <w:spacing w:val="-2"/>
          <w:sz w:val="36"/>
          <w:szCs w:val="36"/>
          <w:lang w:val="en-US" w:eastAsia="zh-CN"/>
        </w:rPr>
        <w:t>BEST-SILICONE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8"/>
          <w:position w:val="14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8"/>
          <w:position w:val="14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  <w:lang w:val="en-US" w:eastAsia="zh-CN"/>
        </w:rPr>
        <w:t>BSD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  <w:lang w:val="en-US" w:eastAsia="zh-CN"/>
        </w:rPr>
        <w:t>&amp;R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</w:rPr>
        <w:t>-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  <w:lang w:val="en-US" w:eastAsia="zh-CN"/>
        </w:rPr>
        <w:t>45</w:t>
      </w:r>
    </w:p>
    <w:p w14:paraId="655752FD">
      <w:pPr>
        <w:pStyle w:val="4"/>
        <w:spacing w:before="34" w:line="220" w:lineRule="auto"/>
        <w:ind w:firstLine="860" w:firstLineChars="200"/>
        <w:jc w:val="both"/>
        <w:outlineLvl w:val="0"/>
        <w:rPr>
          <w:rFonts w:hint="eastAsia" w:ascii="微软雅黑" w:hAnsi="微软雅黑" w:eastAsia="微软雅黑" w:cs="微软雅黑"/>
          <w:color w:val="1E4DA7"/>
          <w:sz w:val="40"/>
          <w:szCs w:val="40"/>
        </w:rPr>
      </w:pPr>
      <w:r>
        <w:rPr>
          <w:rFonts w:hint="default" w:ascii="微软雅黑" w:hAnsi="微软雅黑" w:eastAsia="微软雅黑" w:cs="微软雅黑"/>
          <w:color w:val="1E4DA7"/>
          <w:sz w:val="43"/>
          <w:szCs w:val="43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171450</wp:posOffset>
            </wp:positionV>
            <wp:extent cx="2738755" cy="2369185"/>
            <wp:effectExtent l="0" t="0" r="4445" b="8255"/>
            <wp:wrapSquare wrapText="bothSides"/>
            <wp:docPr id="3" name="图片 3" descr="F:/1688产品上传/硅胶卷材硅胶皮/45.jpg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1688产品上传/硅胶卷材硅胶皮/45.jpg45"/>
                    <pic:cNvPicPr>
                      <a:picLocks noChangeAspect="1"/>
                    </pic:cNvPicPr>
                  </pic:nvPicPr>
                  <pic:blipFill>
                    <a:blip r:embed="rId8"/>
                    <a:srcRect t="6759" b="6759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2369185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40"/>
          <w:szCs w:val="40"/>
          <w:lang w:eastAsia="zh-CN"/>
        </w:rPr>
        <w:t>黑色导热抗静电硅胶卷材</w:t>
      </w:r>
    </w:p>
    <w:p w14:paraId="73C163EE">
      <w:pPr>
        <w:spacing w:line="420" w:lineRule="auto"/>
        <w:rPr>
          <w:rFonts w:hint="eastAsia" w:ascii="微软雅黑" w:hAnsi="微软雅黑" w:eastAsia="微软雅黑" w:cs="微软雅黑"/>
          <w:color w:val="1E4DA7"/>
          <w:sz w:val="21"/>
        </w:rPr>
      </w:pPr>
    </w:p>
    <w:p w14:paraId="71DA1026">
      <w:pPr>
        <w:pStyle w:val="4"/>
        <w:spacing w:before="72" w:line="360" w:lineRule="auto"/>
        <w:ind w:left="802" w:right="4706"/>
        <w:jc w:val="both"/>
        <w:rPr>
          <w:rFonts w:hint="eastAsia" w:ascii="微软雅黑" w:hAnsi="微软雅黑" w:eastAsia="微软雅黑" w:cs="微软雅黑"/>
          <w:color w:val="1E4DA7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val="en-US" w:eastAsia="zh-CN"/>
        </w:rPr>
        <w:t xml:space="preserve">BEST-SILICONE 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sz w:val="22"/>
          <w:szCs w:val="22"/>
          <w:lang w:val="en-US" w:eastAsia="zh-CN"/>
        </w:rPr>
        <w:t>BSD&amp;R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sz w:val="22"/>
          <w:szCs w:val="22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sz w:val="22"/>
          <w:szCs w:val="22"/>
          <w:lang w:val="en-US" w:eastAsia="zh-CN"/>
        </w:rPr>
        <w:t xml:space="preserve">45 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是一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eastAsia="zh-CN"/>
        </w:rPr>
        <w:t>款由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南硅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eastAsia="zh-CN"/>
        </w:rPr>
        <w:t>新材料研制的黑色导热</w:t>
      </w:r>
      <w:r>
        <w:rPr>
          <w:rFonts w:hint="eastAsia" w:ascii="微软雅黑" w:hAnsi="微软雅黑" w:eastAsia="微软雅黑" w:cs="微软雅黑"/>
          <w:color w:val="1E4DA7"/>
          <w:sz w:val="22"/>
          <w:szCs w:val="22"/>
          <w:lang w:eastAsia="zh-CN"/>
        </w:rPr>
        <w:t>抗静电硅胶卷材</w:t>
      </w:r>
      <w:r>
        <w:rPr>
          <w:rFonts w:hint="eastAsia" w:ascii="微软雅黑" w:hAnsi="微软雅黑" w:eastAsia="微软雅黑" w:cs="微软雅黑"/>
          <w:color w:val="1E4DA7"/>
          <w:sz w:val="22"/>
          <w:szCs w:val="22"/>
        </w:rPr>
        <w:t>，专为电子散热与静电防护设计。它兼具优异导热性和稳定抗静电性能，适用于需同时解决散热与静电敏感的复杂场景</w:t>
      </w:r>
      <w:r>
        <w:rPr>
          <w:rFonts w:hint="eastAsia" w:ascii="微软雅黑" w:hAnsi="微软雅黑" w:eastAsia="微软雅黑" w:cs="微软雅黑"/>
          <w:color w:val="1E4DA7"/>
          <w:sz w:val="22"/>
          <w:szCs w:val="22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1E4DA7"/>
          <w:sz w:val="22"/>
          <w:szCs w:val="22"/>
        </w:rPr>
        <w:t>并支持定制化加工，满足工业、新能源、医疗等领域的高标准需求。</w:t>
      </w:r>
    </w:p>
    <w:p w14:paraId="06DF06AD">
      <w:pPr>
        <w:spacing w:before="29"/>
        <w:rPr>
          <w:rFonts w:hint="eastAsia" w:ascii="微软雅黑" w:hAnsi="微软雅黑" w:eastAsia="微软雅黑" w:cs="微软雅黑"/>
        </w:rPr>
      </w:pPr>
    </w:p>
    <w:tbl>
      <w:tblPr>
        <w:tblStyle w:val="8"/>
        <w:tblpPr w:leftFromText="180" w:rightFromText="180" w:vertAnchor="text" w:horzAnchor="page" w:tblpX="633" w:tblpY="19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70C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0"/>
      </w:tblGrid>
      <w:tr w14:paraId="7D0D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7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50" w:type="dxa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center"/>
          </w:tcPr>
          <w:p w14:paraId="2D66AE33">
            <w:pPr>
              <w:widowControl w:val="0"/>
              <w:tabs>
                <w:tab w:val="center" w:pos="5577"/>
                <w:tab w:val="left" w:pos="8502"/>
              </w:tabs>
              <w:spacing w:before="29"/>
              <w:jc w:val="left"/>
              <w:rPr>
                <w:rFonts w:hint="eastAsia" w:ascii="微软雅黑" w:hAnsi="微软雅黑" w:eastAsia="微软雅黑" w:cs="微软雅黑"/>
                <w:b/>
                <w:i w:val="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:lang w:eastAsia="zh-CN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  <w:t>特点与优势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:lang w:eastAsia="zh-CN"/>
                <w14:textFill>
                  <w14:solidFill>
                    <w14:schemeClr w14:val="bg1"/>
                  </w14:solidFill>
                </w14:textFill>
              </w:rPr>
              <w:tab/>
            </w:r>
          </w:p>
        </w:tc>
      </w:tr>
      <w:tr w14:paraId="769F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7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50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center"/>
          </w:tcPr>
          <w:p w14:paraId="7A2358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抗静电性能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：表面电阻率10^6~10^9 Ω/sq，有效防止静电积累，保护敏感电子元件</w:t>
            </w: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47AD49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优异导热性能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热导率 1.0~3.0 W/(m·K)，有效散热，降低电子设备热阻</w:t>
            </w: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1A9D7F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耐环境性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宽温适用（-50℃~200℃），耐UV、耐臭氧、耐化学腐蚀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1E9592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i w:val="0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易加工性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支持模切、冲压、背胶等定制加工，贴合复杂结构需求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</w:tc>
      </w:tr>
    </w:tbl>
    <w:p w14:paraId="096D1AD3">
      <w:pPr>
        <w:spacing w:before="28"/>
        <w:jc w:val="center"/>
        <w:rPr>
          <w:rFonts w:hint="eastAsia" w:ascii="微软雅黑" w:hAnsi="微软雅黑" w:eastAsia="微软雅黑" w:cs="微软雅黑"/>
        </w:rPr>
      </w:pPr>
    </w:p>
    <w:tbl>
      <w:tblPr>
        <w:tblStyle w:val="8"/>
        <w:tblpPr w:leftFromText="180" w:rightFromText="180" w:vertAnchor="text" w:horzAnchor="page" w:tblpX="623" w:tblpY="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0"/>
        <w:gridCol w:w="6569"/>
      </w:tblGrid>
      <w:tr w14:paraId="2C12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199" w:type="dxa"/>
            <w:gridSpan w:val="2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top"/>
          </w:tcPr>
          <w:p w14:paraId="302FB3CE">
            <w:pPr>
              <w:widowControl w:val="0"/>
              <w:tabs>
                <w:tab w:val="left" w:pos="4012"/>
                <w:tab w:val="center" w:pos="5551"/>
                <w:tab w:val="center" w:pos="5577"/>
                <w:tab w:val="left" w:pos="8502"/>
              </w:tabs>
              <w:spacing w:before="29"/>
              <w:jc w:val="left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>典型应用</w:t>
            </w:r>
          </w:p>
        </w:tc>
      </w:tr>
      <w:tr w14:paraId="5F57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79B5D46A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电子散热</w:t>
            </w:r>
          </w:p>
        </w:tc>
        <w:tc>
          <w:tcPr>
            <w:tcW w:w="6569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0F7963D2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功率器件的导热垫片、LED驱动模块的散热界面材料</w:t>
            </w:r>
          </w:p>
        </w:tc>
      </w:tr>
      <w:tr w14:paraId="76EC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521556C7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:lang w:eastAsia="zh-CN"/>
                <w14:textFill>
                  <w14:solidFill>
                    <w14:schemeClr w14:val="bg1"/>
                  </w14:solidFill>
                </w14:textFill>
              </w:rPr>
              <w:t>新能源领域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00AB7813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动力电池组电芯间的导热绝缘层、光伏逆变器散热垫片</w:t>
            </w:r>
          </w:p>
        </w:tc>
      </w:tr>
      <w:tr w14:paraId="250A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1A339D75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工业领域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4DE22B76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输送带衬垫、洁净室设备覆盖材料</w:t>
            </w:r>
          </w:p>
        </w:tc>
      </w:tr>
      <w:tr w14:paraId="6AA7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4859F5E7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医疗设备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3AED121E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抗静电密封件、医疗器械缓冲层</w:t>
            </w:r>
          </w:p>
        </w:tc>
      </w:tr>
    </w:tbl>
    <w:p w14:paraId="669F3282">
      <w:pPr>
        <w:spacing w:before="28"/>
        <w:rPr>
          <w:rFonts w:hint="eastAsia" w:ascii="微软雅黑" w:hAnsi="微软雅黑" w:eastAsia="微软雅黑" w:cs="微软雅黑"/>
        </w:rPr>
      </w:pPr>
    </w:p>
    <w:p w14:paraId="5F537940">
      <w:pPr>
        <w:spacing w:before="28"/>
        <w:rPr>
          <w:rFonts w:hint="eastAsia" w:ascii="微软雅黑" w:hAnsi="微软雅黑" w:eastAsia="微软雅黑" w:cs="微软雅黑"/>
        </w:rPr>
      </w:pPr>
    </w:p>
    <w:p w14:paraId="2E986F87">
      <w:pPr>
        <w:spacing w:before="28"/>
        <w:rPr>
          <w:rFonts w:hint="eastAsia" w:ascii="微软雅黑" w:hAnsi="微软雅黑" w:eastAsia="微软雅黑" w:cs="微软雅黑"/>
        </w:rPr>
      </w:pPr>
    </w:p>
    <w:p w14:paraId="6BF1C2A2">
      <w:pPr>
        <w:spacing w:before="28"/>
        <w:rPr>
          <w:rFonts w:hint="eastAsia" w:ascii="微软雅黑" w:hAnsi="微软雅黑" w:eastAsia="微软雅黑" w:cs="微软雅黑"/>
        </w:rPr>
      </w:pPr>
    </w:p>
    <w:p w14:paraId="2C1C8EA3">
      <w:pPr>
        <w:spacing w:before="28"/>
        <w:rPr>
          <w:rFonts w:hint="eastAsia" w:ascii="微软雅黑" w:hAnsi="微软雅黑" w:eastAsia="微软雅黑" w:cs="微软雅黑"/>
        </w:rPr>
      </w:pPr>
    </w:p>
    <w:p w14:paraId="39BA679C">
      <w:pPr>
        <w:spacing w:before="28"/>
        <w:rPr>
          <w:rFonts w:hint="eastAsia" w:ascii="微软雅黑" w:hAnsi="微软雅黑" w:eastAsia="微软雅黑" w:cs="微软雅黑"/>
        </w:rPr>
      </w:pPr>
    </w:p>
    <w:p w14:paraId="2FA4C2D4">
      <w:pPr>
        <w:spacing w:before="28"/>
        <w:rPr>
          <w:rFonts w:hint="eastAsia" w:ascii="微软雅黑" w:hAnsi="微软雅黑" w:eastAsia="微软雅黑" w:cs="微软雅黑"/>
        </w:rPr>
      </w:pPr>
    </w:p>
    <w:tbl>
      <w:tblPr>
        <w:tblStyle w:val="13"/>
        <w:tblW w:w="11220" w:type="dxa"/>
        <w:tblInd w:w="50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0"/>
      </w:tblGrid>
      <w:tr w14:paraId="496E6D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220" w:type="dxa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top"/>
          </w:tcPr>
          <w:p w14:paraId="26C34F7B">
            <w:pPr>
              <w:spacing w:before="165" w:line="177" w:lineRule="auto"/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lang w:val="en-US" w:eastAsia="zh-CN"/>
              </w:rPr>
              <w:t>服务支持</w:t>
            </w:r>
          </w:p>
        </w:tc>
      </w:tr>
      <w:tr w14:paraId="58A1519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220" w:type="dxa"/>
            <w:tcBorders>
              <w:top w:val="single" w:color="EDF2F8" w:themeColor="accent1" w:themeTint="19" w:sz="12" w:space="0"/>
              <w:left w:val="nil"/>
              <w:bottom w:val="nil"/>
              <w:right w:val="nil"/>
            </w:tcBorders>
            <w:shd w:val="clear" w:color="auto" w:fill="0070C0"/>
            <w:vAlign w:val="top"/>
          </w:tcPr>
          <w:p w14:paraId="17737421">
            <w:pPr>
              <w:keepNext w:val="0"/>
              <w:keepLines w:val="0"/>
              <w:widowControl/>
              <w:suppressLineNumbers w:val="0"/>
              <w:rPr>
                <w:rStyle w:val="10"/>
                <w:rFonts w:hint="eastAsia" w:ascii="微软雅黑" w:hAnsi="微软雅黑" w:eastAsia="微软雅黑" w:cs="微软雅黑"/>
                <w:b w:val="0"/>
                <w:i w:val="0"/>
                <w:color w:val="FFFFFF"/>
              </w:rPr>
            </w:pPr>
          </w:p>
          <w:p w14:paraId="1514921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认证支持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：可提供RoHS、REACH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第三方检测报告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  <w:p w14:paraId="586EFAF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定制服务：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提供材料选型、结构优化建议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 xml:space="preserve">。 </w:t>
            </w:r>
          </w:p>
          <w:p w14:paraId="7334F83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生产保障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：快速打样周期7天批量订单10-15天全程质量追溯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3E3662FD">
            <w:pPr>
              <w:spacing w:before="165" w:line="177" w:lineRule="auto"/>
              <w:ind w:left="836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sz w:val="22"/>
                <w:szCs w:val="22"/>
              </w:rPr>
            </w:pPr>
          </w:p>
        </w:tc>
      </w:tr>
    </w:tbl>
    <w:p w14:paraId="6E7425D4">
      <w:pPr>
        <w:spacing w:line="274" w:lineRule="auto"/>
        <w:ind w:firstLine="632" w:firstLineChars="400"/>
        <w:rPr>
          <w:rFonts w:hint="eastAsia" w:ascii="微软雅黑" w:hAnsi="微软雅黑" w:eastAsia="微软雅黑" w:cs="微软雅黑"/>
          <w:spacing w:val="-1"/>
          <w:sz w:val="16"/>
          <w:szCs w:val="16"/>
          <w:u w:val="single"/>
        </w:rPr>
      </w:pPr>
    </w:p>
    <w:p w14:paraId="4C6F7558">
      <w:pPr>
        <w:spacing w:line="274" w:lineRule="auto"/>
        <w:ind w:firstLine="632" w:firstLineChars="400"/>
        <w:rPr>
          <w:rFonts w:hint="eastAsia" w:ascii="微软雅黑" w:hAnsi="微软雅黑" w:eastAsia="微软雅黑" w:cs="微软雅黑"/>
          <w:spacing w:val="-1"/>
          <w:sz w:val="16"/>
          <w:szCs w:val="16"/>
          <w:u w:val="single"/>
        </w:rPr>
      </w:pPr>
    </w:p>
    <w:p w14:paraId="46F2CA00">
      <w:pPr>
        <w:pStyle w:val="4"/>
        <w:spacing w:before="78" w:line="219" w:lineRule="auto"/>
        <w:ind w:left="813"/>
        <w:outlineLvl w:val="0"/>
        <w:rPr>
          <w:rFonts w:hint="eastAsia" w:ascii="微软雅黑" w:hAnsi="微软雅黑" w:eastAsia="微软雅黑" w:cs="微软雅黑"/>
          <w:b/>
          <w:bCs/>
          <w:spacing w:val="-6"/>
          <w:sz w:val="24"/>
          <w:szCs w:val="24"/>
        </w:rPr>
      </w:pPr>
    </w:p>
    <w:p w14:paraId="1F8FDEE1">
      <w:pPr>
        <w:spacing w:line="25" w:lineRule="exact"/>
        <w:rPr>
          <w:rFonts w:hint="eastAsia" w:ascii="微软雅黑" w:hAnsi="微软雅黑" w:eastAsia="微软雅黑" w:cs="微软雅黑"/>
        </w:rPr>
      </w:pPr>
    </w:p>
    <w:tbl>
      <w:tblPr>
        <w:tblStyle w:val="13"/>
        <w:tblW w:w="11235" w:type="dxa"/>
        <w:tblInd w:w="49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1971"/>
        <w:gridCol w:w="3297"/>
        <w:gridCol w:w="3412"/>
      </w:tblGrid>
      <w:tr w14:paraId="6D740B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235" w:type="dxa"/>
            <w:gridSpan w:val="4"/>
            <w:tcBorders>
              <w:top w:val="single" w:color="4F81BD" w:themeColor="accent1" w:sz="6" w:space="0"/>
              <w:left w:val="nil"/>
              <w:bottom w:val="nil"/>
              <w:right w:val="nil"/>
            </w:tcBorders>
            <w:shd w:val="clear" w:color="auto" w:fill="1E4DA7"/>
            <w:vAlign w:val="top"/>
          </w:tcPr>
          <w:p w14:paraId="01677A41">
            <w:pPr>
              <w:spacing w:before="75" w:line="219" w:lineRule="auto"/>
              <w:ind w:left="1140" w:firstLine="3830" w:firstLineChars="1100"/>
              <w:jc w:val="both"/>
              <w:outlineLvl w:val="0"/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spacing w:val="-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spacing w:val="-6"/>
                <w:sz w:val="36"/>
                <w:szCs w:val="36"/>
              </w:rPr>
              <w:t>典型物性</w:t>
            </w:r>
          </w:p>
        </w:tc>
      </w:tr>
      <w:tr w14:paraId="160BBF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16C4FB">
            <w:pPr>
              <w:spacing w:before="75" w:line="219" w:lineRule="auto"/>
              <w:ind w:firstLine="896" w:firstLineChars="40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8"/>
                <w:sz w:val="24"/>
                <w:szCs w:val="24"/>
              </w:rPr>
              <w:t>特性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0054DD7A">
            <w:pPr>
              <w:spacing w:before="75" w:line="220" w:lineRule="auto"/>
              <w:ind w:firstLine="666" w:firstLineChars="30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9"/>
                <w:sz w:val="24"/>
                <w:szCs w:val="24"/>
              </w:rPr>
              <w:t>单位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5C1933">
            <w:pPr>
              <w:spacing w:before="75" w:line="221" w:lineRule="auto"/>
              <w:ind w:left="1248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5"/>
                <w:sz w:val="24"/>
                <w:szCs w:val="24"/>
              </w:rPr>
              <w:t>测试方法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75217AA">
            <w:pPr>
              <w:spacing w:before="75" w:line="219" w:lineRule="auto"/>
              <w:ind w:left="114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7"/>
                <w:sz w:val="24"/>
                <w:szCs w:val="24"/>
              </w:rPr>
              <w:t>典型值</w:t>
            </w:r>
          </w:p>
        </w:tc>
      </w:tr>
      <w:tr w14:paraId="557EF2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43AC59F">
            <w:pPr>
              <w:spacing w:before="78" w:line="222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4"/>
                <w:sz w:val="22"/>
                <w:szCs w:val="22"/>
              </w:rPr>
              <w:t>基础性能</w:t>
            </w:r>
          </w:p>
        </w:tc>
      </w:tr>
      <w:tr w14:paraId="0CF630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FADD3E">
            <w:pPr>
              <w:spacing w:before="81" w:line="222" w:lineRule="auto"/>
              <w:ind w:left="1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颜色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2EF0433">
            <w:pPr>
              <w:pStyle w:val="14"/>
              <w:spacing w:before="210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A2A85F6">
            <w:pPr>
              <w:pStyle w:val="14"/>
              <w:spacing w:before="210" w:line="106" w:lineRule="exact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  <w:t>目测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43D192">
            <w:pPr>
              <w:spacing w:before="81" w:line="220" w:lineRule="auto"/>
              <w:ind w:left="61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  <w:lang w:eastAsia="zh-CN"/>
              </w:rPr>
              <w:t>黑色（可定制）</w:t>
            </w:r>
          </w:p>
        </w:tc>
      </w:tr>
      <w:tr w14:paraId="6EC7367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087FBC">
            <w:pPr>
              <w:spacing w:before="81" w:line="219" w:lineRule="auto"/>
              <w:ind w:left="1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尺寸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349A47F">
            <w:pPr>
              <w:pStyle w:val="14"/>
              <w:spacing w:before="212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19296D5">
            <w:pPr>
              <w:pStyle w:val="14"/>
              <w:spacing w:before="212" w:line="106" w:lineRule="exact"/>
              <w:ind w:left="169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C4DE7A9">
            <w:pPr>
              <w:pStyle w:val="14"/>
              <w:spacing w:before="81" w:line="220" w:lineRule="auto"/>
              <w:ind w:left="192" w:firstLine="416" w:firstLineChars="2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lang w:eastAsia="zh-CN"/>
              </w:rPr>
              <w:t>卷材，片材可选</w:t>
            </w:r>
          </w:p>
        </w:tc>
      </w:tr>
      <w:tr w14:paraId="726824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6F745AE">
            <w:pPr>
              <w:spacing w:before="83" w:line="221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硬度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5D26C99">
            <w:pPr>
              <w:pStyle w:val="14"/>
              <w:spacing w:before="114" w:line="193" w:lineRule="auto"/>
              <w:ind w:left="791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Shore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A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290096F">
            <w:pPr>
              <w:pStyle w:val="14"/>
              <w:spacing w:before="114" w:line="193" w:lineRule="auto"/>
              <w:ind w:firstLine="872" w:firstLineChars="4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2240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2A1C62DA">
            <w:pPr>
              <w:pStyle w:val="14"/>
              <w:spacing w:before="119" w:line="189" w:lineRule="auto"/>
              <w:ind w:left="1380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45</w:t>
            </w:r>
          </w:p>
        </w:tc>
      </w:tr>
      <w:tr w14:paraId="33C00AA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5136800">
            <w:pPr>
              <w:spacing w:before="83" w:line="221" w:lineRule="auto"/>
              <w:ind w:left="15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密度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216280F">
            <w:pPr>
              <w:pStyle w:val="14"/>
              <w:spacing w:before="101" w:line="208" w:lineRule="auto"/>
              <w:ind w:left="9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6"/>
                <w:sz w:val="14"/>
                <w:szCs w:val="14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D2DCD9B">
            <w:pPr>
              <w:pStyle w:val="14"/>
              <w:spacing w:before="121" w:line="189" w:lineRule="auto"/>
              <w:ind w:left="1088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3574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D358248">
            <w:pPr>
              <w:pStyle w:val="14"/>
              <w:spacing w:before="121" w:line="189" w:lineRule="auto"/>
              <w:ind w:left="1323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1.8-2.5</w:t>
            </w:r>
          </w:p>
        </w:tc>
      </w:tr>
      <w:tr w14:paraId="5F98AE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A4CC2BE">
            <w:pPr>
              <w:spacing w:before="84" w:line="221" w:lineRule="auto"/>
              <w:ind w:left="15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拉伸强度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56687B">
            <w:pPr>
              <w:pStyle w:val="14"/>
              <w:spacing w:before="116" w:line="192" w:lineRule="auto"/>
              <w:ind w:left="105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Pa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63052CE">
            <w:pPr>
              <w:pStyle w:val="14"/>
              <w:spacing w:before="120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D412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03059DA">
            <w:pPr>
              <w:pStyle w:val="14"/>
              <w:spacing w:before="120" w:line="189" w:lineRule="auto"/>
              <w:ind w:left="1329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lang w:val="en-US" w:eastAsia="zh-CN"/>
              </w:rPr>
              <w:t>7</w:t>
            </w:r>
          </w:p>
        </w:tc>
      </w:tr>
      <w:tr w14:paraId="318431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764E021">
            <w:pPr>
              <w:spacing w:before="83" w:line="220" w:lineRule="auto"/>
              <w:ind w:left="16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断裂伸长率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2D0F31D">
            <w:pPr>
              <w:pStyle w:val="14"/>
              <w:spacing w:before="121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4B822D7">
            <w:pPr>
              <w:pStyle w:val="14"/>
              <w:spacing w:before="121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D412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C7E7EAF">
            <w:pPr>
              <w:pStyle w:val="14"/>
              <w:spacing w:before="121" w:line="189" w:lineRule="auto"/>
              <w:ind w:left="1346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9"/>
                <w:lang w:val="en-US" w:eastAsia="zh-CN"/>
              </w:rPr>
              <w:t>250</w:t>
            </w:r>
          </w:p>
        </w:tc>
      </w:tr>
      <w:tr w14:paraId="068F40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69926D65">
            <w:pPr>
              <w:spacing w:before="84" w:line="221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撕裂强度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ACFDE13">
            <w:pPr>
              <w:pStyle w:val="14"/>
              <w:spacing w:before="116" w:line="193" w:lineRule="auto"/>
              <w:ind w:left="96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kN/m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6B44A147">
            <w:pPr>
              <w:pStyle w:val="14"/>
              <w:spacing w:before="120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ASTM D624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2DEB34E">
            <w:pPr>
              <w:pStyle w:val="14"/>
              <w:spacing w:before="120" w:line="189" w:lineRule="auto"/>
              <w:ind w:left="1375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9"/>
                <w:lang w:val="en-US" w:eastAsia="zh-CN"/>
              </w:rPr>
              <w:t>20</w:t>
            </w:r>
          </w:p>
        </w:tc>
      </w:tr>
      <w:tr w14:paraId="61AF4A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D6780E3">
            <w:pPr>
              <w:spacing w:before="83" w:line="219" w:lineRule="auto"/>
              <w:ind w:left="15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压缩永久变形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85540F">
            <w:pPr>
              <w:pStyle w:val="14"/>
              <w:spacing w:before="121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B78C42B">
            <w:pPr>
              <w:pStyle w:val="14"/>
              <w:spacing w:before="117" w:line="193" w:lineRule="auto"/>
              <w:ind w:left="32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D1056,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100℃/22h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/50%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83103FC">
            <w:pPr>
              <w:pStyle w:val="14"/>
              <w:spacing w:before="83" w:line="237" w:lineRule="auto"/>
              <w:ind w:firstLine="1380" w:firstLineChars="500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  <w:lang w:val="en-US" w:eastAsia="zh-CN"/>
              </w:rPr>
              <w:t>8</w:t>
            </w:r>
          </w:p>
        </w:tc>
      </w:tr>
      <w:tr w14:paraId="41C67D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18E9AFF">
            <w:pPr>
              <w:spacing w:before="83" w:line="220" w:lineRule="auto"/>
              <w:ind w:left="16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防火性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91F4362">
            <w:pPr>
              <w:pStyle w:val="14"/>
              <w:spacing w:before="214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EED6C35">
            <w:pPr>
              <w:pStyle w:val="14"/>
              <w:spacing w:before="121" w:line="189" w:lineRule="auto"/>
              <w:ind w:left="1182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GB8624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71D06C6">
            <w:pPr>
              <w:pStyle w:val="14"/>
              <w:spacing w:before="121" w:line="189" w:lineRule="auto"/>
              <w:ind w:left="1288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B1级</w:t>
            </w:r>
          </w:p>
        </w:tc>
      </w:tr>
      <w:tr w14:paraId="2E5EB2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235" w:type="dxa"/>
            <w:gridSpan w:val="4"/>
            <w:tcBorders>
              <w:top w:val="nil"/>
              <w:left w:val="nil"/>
              <w:bottom w:val="single" w:color="4F81BD" w:themeColor="accent1" w:sz="6" w:space="0"/>
              <w:right w:val="nil"/>
            </w:tcBorders>
            <w:shd w:val="clear" w:color="auto" w:fill="F2F2F2"/>
            <w:vAlign w:val="top"/>
          </w:tcPr>
          <w:p w14:paraId="62474212">
            <w:pPr>
              <w:spacing w:before="84" w:line="222" w:lineRule="auto"/>
              <w:ind w:left="16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6"/>
                <w:sz w:val="22"/>
                <w:szCs w:val="22"/>
                <w:lang w:eastAsia="zh-CN"/>
              </w:rPr>
              <w:t>电与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6"/>
                <w:sz w:val="22"/>
                <w:szCs w:val="22"/>
              </w:rPr>
              <w:t>热性能</w:t>
            </w:r>
          </w:p>
        </w:tc>
      </w:tr>
      <w:tr w14:paraId="193FE58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083E5582">
            <w:pPr>
              <w:spacing w:before="83" w:line="220" w:lineRule="auto"/>
              <w:ind w:left="169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2"/>
                <w:szCs w:val="22"/>
              </w:rPr>
              <w:t>介电强度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55CD2D97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kV/mm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479B01D2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</w:rPr>
              <w:t>IEC 60243-1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47F8870">
            <w:pPr>
              <w:spacing w:before="83" w:line="220" w:lineRule="auto"/>
              <w:ind w:left="169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2"/>
                <w:szCs w:val="22"/>
                <w:lang w:val="en-US" w:eastAsia="zh-CN"/>
              </w:rPr>
              <w:t>≥12</w:t>
            </w:r>
          </w:p>
        </w:tc>
      </w:tr>
      <w:tr w14:paraId="2F1E3E9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4516EDA">
            <w:pPr>
              <w:spacing w:before="83" w:line="220" w:lineRule="auto"/>
              <w:ind w:left="169"/>
              <w:jc w:val="left"/>
              <w:rPr>
                <w:rFonts w:hint="eastAsia" w:ascii="微软雅黑" w:hAnsi="微软雅黑" w:eastAsia="微软雅黑" w:cs="微软雅黑"/>
                <w:spacing w:val="-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2"/>
                <w:szCs w:val="22"/>
              </w:rPr>
              <w:t>热导率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auto"/>
            <w:vAlign w:val="top"/>
          </w:tcPr>
          <w:p w14:paraId="36947AEE">
            <w:pPr>
              <w:spacing w:before="116" w:line="193" w:lineRule="auto"/>
              <w:ind w:left="794" w:leftChars="0"/>
              <w:jc w:val="both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2"/>
                <w:szCs w:val="22"/>
              </w:rPr>
              <w:t>W/(m</w:t>
            </w:r>
            <w:r>
              <w:rPr>
                <w:rFonts w:hint="eastAsia" w:ascii="微软雅黑" w:hAnsi="微软雅黑" w:eastAsia="微软雅黑" w:cs="微软雅黑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4"/>
                <w:sz w:val="22"/>
                <w:szCs w:val="22"/>
              </w:rPr>
              <w:t>·K)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auto"/>
            <w:vAlign w:val="top"/>
          </w:tcPr>
          <w:p w14:paraId="2BCF5990">
            <w:pPr>
              <w:spacing w:before="120" w:line="189" w:lineRule="auto"/>
              <w:ind w:left="981" w:leftChars="0"/>
              <w:jc w:val="both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</w:rPr>
              <w:t xml:space="preserve">ASTM </w:t>
            </w: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  <w:lang w:val="en-US" w:eastAsia="zh-CN"/>
              </w:rPr>
              <w:t>D5470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auto"/>
            <w:vAlign w:val="top"/>
          </w:tcPr>
          <w:p w14:paraId="0DF34E9E">
            <w:pPr>
              <w:spacing w:before="120" w:line="189" w:lineRule="auto"/>
              <w:ind w:firstLine="1296" w:firstLineChars="600"/>
              <w:jc w:val="both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2"/>
                <w:szCs w:val="22"/>
                <w:lang w:val="en-US" w:eastAsia="zh-CN"/>
              </w:rPr>
              <w:t>1.0-3.0</w:t>
            </w:r>
          </w:p>
        </w:tc>
      </w:tr>
      <w:tr w14:paraId="63AD0A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12CDF933">
            <w:pPr>
              <w:spacing w:before="83" w:line="220" w:lineRule="auto"/>
              <w:ind w:left="16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推荐使用温度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9BA7332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℃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4AE002D3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SAE J2236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1E4DD46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~+200</w:t>
            </w:r>
          </w:p>
        </w:tc>
      </w:tr>
    </w:tbl>
    <w:p w14:paraId="1496CDCD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077F7FCE">
      <w:pPr>
        <w:pStyle w:val="4"/>
        <w:spacing w:before="79" w:line="219" w:lineRule="auto"/>
        <w:ind w:firstLine="464" w:firstLineChars="2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70E89DAF">
      <w:pPr>
        <w:pStyle w:val="4"/>
        <w:spacing w:before="79" w:line="219" w:lineRule="auto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7EB5FE38">
      <w:pPr>
        <w:pStyle w:val="4"/>
        <w:spacing w:before="79" w:line="219" w:lineRule="auto"/>
        <w:ind w:firstLine="464" w:firstLineChars="2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74BC3456">
      <w:pPr>
        <w:pStyle w:val="4"/>
        <w:spacing w:before="79" w:line="219" w:lineRule="auto"/>
        <w:ind w:firstLine="464" w:firstLineChars="200"/>
        <w:outlineLvl w:val="0"/>
        <w:rPr>
          <w:rFonts w:hint="default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  <w:t>使用指南</w:t>
      </w:r>
    </w:p>
    <w:p w14:paraId="0CC273E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  <w:t>表面处理：清洁贴合面，确保无油污、灰尘。</w:t>
      </w:r>
    </w:p>
    <w:p w14:paraId="27739C6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  <w:t>加工建议：激光切割或刀模冲压，避免毛边。</w:t>
      </w:r>
    </w:p>
    <w:p w14:paraId="627647E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b w:val="0"/>
          <w:bCs/>
          <w:sz w:val="22"/>
          <w:szCs w:val="22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  <w:t>安装建议：贴合时需确保表面清洁干燥，背胶产品需按压增强粘性。</w:t>
      </w:r>
    </w:p>
    <w:p w14:paraId="374C356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b w:val="0"/>
          <w:bCs/>
          <w:sz w:val="22"/>
          <w:szCs w:val="22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  <w:t>环境适应性：避免长期暴露于强酸/强碱环境。</w:t>
      </w:r>
    </w:p>
    <w:p w14:paraId="19FFE85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b w:val="0"/>
          <w:bCs/>
          <w:sz w:val="22"/>
          <w:szCs w:val="22"/>
        </w:rPr>
      </w:pPr>
    </w:p>
    <w:p w14:paraId="207DE2E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 w:firstLine="424" w:firstLineChars="200"/>
        <w:rPr>
          <w:rFonts w:hint="eastAsia" w:ascii="微软雅黑" w:hAnsi="微软雅黑" w:eastAsia="微软雅黑" w:cs="微软雅黑"/>
          <w:b/>
          <w:bCs/>
          <w:spacing w:val="-4"/>
          <w:sz w:val="22"/>
          <w:szCs w:val="22"/>
        </w:rPr>
      </w:pPr>
    </w:p>
    <w:p w14:paraId="40F28D8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424" w:firstLineChars="200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4"/>
          <w:sz w:val="22"/>
          <w:szCs w:val="22"/>
        </w:rPr>
        <w:t>标准尺寸公差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±0.2mm（厚度≤10mm）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±0.5mm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（厚度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＞10mm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）</w:t>
      </w:r>
    </w:p>
    <w:p w14:paraId="105E8CC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436" w:firstLineChars="200"/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  <w:t>存储有效期</w:t>
      </w:r>
      <w:r>
        <w:rPr>
          <w:rFonts w:hint="eastAsia" w:ascii="微软雅黑" w:hAnsi="微软雅黑" w:eastAsia="微软雅黑" w:cs="微软雅黑"/>
          <w:b w:val="0"/>
          <w:bCs w:val="0"/>
          <w:spacing w:val="-1"/>
          <w:position w:val="-1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个月（避光、阴凉干燥）</w:t>
      </w:r>
    </w:p>
    <w:p w14:paraId="200E803E">
      <w:pPr>
        <w:spacing w:line="241" w:lineRule="auto"/>
        <w:ind w:firstLine="432" w:firstLineChars="200"/>
        <w:rPr>
          <w:rFonts w:hint="eastAsia"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2"/>
          <w:szCs w:val="22"/>
        </w:rPr>
        <w:t>包装信息</w:t>
      </w:r>
      <w:r>
        <w:rPr>
          <w:rFonts w:hint="eastAsia" w:ascii="微软雅黑" w:hAnsi="微软雅黑" w:eastAsia="微软雅黑" w:cs="微软雅黑"/>
          <w:b w:val="0"/>
          <w:bCs w:val="0"/>
          <w:spacing w:val="-2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防尘PE袋+纸箱，定制卷材/片材</w:t>
      </w:r>
      <w:r>
        <w:rPr>
          <w:rFonts w:hint="eastAsia" w:ascii="微软雅黑" w:hAnsi="微软雅黑" w:eastAsia="微软雅黑" w:cs="微软雅黑"/>
          <w:b w:val="0"/>
          <w:bCs w:val="0"/>
          <w:spacing w:val="7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 xml:space="preserve">            </w:t>
      </w:r>
    </w:p>
    <w:p w14:paraId="34F1C5EA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F65758C">
      <w:pPr>
        <w:pStyle w:val="4"/>
        <w:ind w:firstLine="880" w:firstLineChars="400"/>
        <w:rPr>
          <w:rFonts w:hint="eastAsia" w:ascii="微软雅黑" w:hAnsi="微软雅黑" w:eastAsia="微软雅黑" w:cs="微软雅黑"/>
          <w:b/>
          <w:bCs/>
        </w:rPr>
      </w:pPr>
    </w:p>
    <w:p w14:paraId="787A83CD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53CE8896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381B6682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392A3640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6880D815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sectPr>
      <w:headerReference r:id="rId5" w:type="default"/>
      <w:footerReference r:id="rId6" w:type="default"/>
      <w:pgSz w:w="12191" w:h="15820"/>
      <w:pgMar w:top="1701" w:right="0" w:bottom="232" w:left="0" w:header="0" w:footer="8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0FC0F">
    <w:pPr>
      <w:spacing w:line="242" w:lineRule="auto"/>
      <w:ind w:firstLine="534" w:firstLineChars="300"/>
      <w:jc w:val="left"/>
      <w:rPr>
        <w:rFonts w:hint="eastAsia" w:ascii="微软雅黑" w:hAnsi="微软雅黑" w:eastAsia="微软雅黑" w:cs="微软雅黑"/>
        <w:color w:val="000000" w:themeColor="text1"/>
        <w:sz w:val="18"/>
        <w:szCs w:val="18"/>
        <w:u w:val="none"/>
        <w14:textFill>
          <w14:solidFill>
            <w14:schemeClr w14:val="tx1"/>
          </w14:solidFill>
        </w14:textFill>
      </w:rPr>
    </w:pPr>
    <w:r>
      <w:rPr>
        <w:rFonts w:hint="eastAsia" w:ascii="微软雅黑" w:hAnsi="微软雅黑" w:eastAsia="微软雅黑" w:cs="微软雅黑"/>
        <w:color w:val="000000" w:themeColor="text1"/>
        <w:spacing w:val="-1"/>
        <w:sz w:val="18"/>
        <w:szCs w:val="18"/>
        <w:u w:val="none"/>
        <w14:textFill>
          <w14:solidFill>
            <w14:schemeClr w14:val="tx1"/>
          </w14:solidFill>
        </w14:textFill>
      </w:rPr>
      <w:t>声明：</w:t>
    </w:r>
    <w:r>
      <w:rPr>
        <w:rFonts w:hint="eastAsia" w:ascii="微软雅黑" w:hAnsi="微软雅黑" w:eastAsia="微软雅黑" w:cs="微软雅黑"/>
        <w:color w:val="000000" w:themeColor="text1"/>
        <w:sz w:val="18"/>
        <w:szCs w:val="18"/>
        <w:u w:val="none"/>
        <w14:textFill>
          <w14:solidFill>
            <w14:schemeClr w14:val="tx1"/>
          </w14:solidFill>
        </w14:textFill>
      </w:rPr>
      <w:t>本数据为实验室典型值，实际性能可能因工艺、环境等因素略有差异。用户需根据具体应用场景验证材料适用性。</w:t>
    </w:r>
  </w:p>
  <w:p w14:paraId="68A21412">
    <w:pPr>
      <w:spacing w:line="176" w:lineRule="auto"/>
      <w:ind w:left="11104"/>
      <w:rPr>
        <w:rFonts w:ascii="Times New Roman" w:hAnsi="Times New Roman" w:eastAsia="Times New Roman" w:cs="Times New Roman"/>
        <w:color w:val="767171"/>
        <w:spacing w:val="-5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266065</wp:posOffset>
              </wp:positionH>
              <wp:positionV relativeFrom="paragraph">
                <wp:posOffset>21590</wp:posOffset>
              </wp:positionV>
              <wp:extent cx="71913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5115" y="9956165"/>
                        <a:ext cx="7191375" cy="0"/>
                      </a:xfrm>
                      <a:prstGeom prst="line">
                        <a:avLst/>
                      </a:prstGeom>
                      <a:ln>
                        <a:solidFill>
                          <a:srgbClr val="1E4DA7"/>
                        </a:solidFill>
                        <a:headEnd type="none" w="med" len="med"/>
                        <a:tailEnd type="none" w="med" len="med"/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95pt;margin-top:1.7pt;height:0pt;width:566.25pt;z-index:251659264;mso-width-relative:page;mso-height-relative:page;" filled="f" stroked="t" coordsize="21600,21600" o:gfxdata="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aczqK1gAAAAcBAAAPAAAAAAAAAAEAIAAAACIA&#10;AABkcnMvZG93bnJldi54bWxQSwECFAAUAAAACACHTuJAORuEngsCAAD6AwAADgAAAAAAAAABACAA&#10;AAAlAQAAZHJzL2Uyb0RvYy54bWxQSwUGAAAAAAYABgBZAQAAogUAAAAA&#10;">
              <v:fill on="f" focussize="0,0"/>
              <v:stroke weight="3pt" color="#1E4DA7 [3204]" joinstyle="round"/>
              <v:imagedata o:title=""/>
              <o:lock v:ext="edit" aspectratio="f"/>
            </v:line>
          </w:pict>
        </mc:Fallback>
      </mc:AlternateContent>
    </w:r>
  </w:p>
  <w:p w14:paraId="4C0521B4">
    <w:pPr>
      <w:spacing w:line="241" w:lineRule="auto"/>
      <w:ind w:firstLine="800" w:firstLineChars="400"/>
      <w:jc w:val="left"/>
      <w:rPr>
        <w:rFonts w:ascii="Times New Roman" w:hAnsi="Times New Roman" w:eastAsia="Times New Roman" w:cs="Times New Roman"/>
        <w:sz w:val="16"/>
        <w:szCs w:val="16"/>
      </w:rPr>
    </w:pPr>
    <w:r>
      <w:rPr>
        <w:color w:val="000000" w:themeColor="text1"/>
        <w:sz w:val="20"/>
        <w:szCs w:val="20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6696710</wp:posOffset>
              </wp:positionH>
              <wp:positionV relativeFrom="paragraph">
                <wp:posOffset>34290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40CB9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7.3pt;margin-top:2.7pt;height:144pt;width:144pt;mso-position-horizontal-relative:margin;mso-wrap-style:none;z-index:251660288;mso-width-relative:page;mso-height-relative:page;" filled="f" stroked="f" coordsize="21600,21600" o:gfxdata="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uGNxX1wAAAAsBAAAPAAAAAAAAAAEAIAAAACIAAABkcnMvZG93bnJldi54bWxQ&#10;SwECFAAUAAAACACHTuJAMIkSXj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40CB9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Web: www.best-silicone.com        Email: </w: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begin"/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instrText xml:space="preserve"> HYPERLINK "mailto:wilson@best-silicone.com" </w:instrTex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separate"/>
    </w:r>
    <w:r>
      <w:rPr>
        <w:rStyle w:val="11"/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wilson@best-silicone.com</w: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end"/>
    </w:r>
    <w:r>
      <w:rPr>
        <w:rFonts w:hint="eastAsia" w:ascii="Times New Roman" w:hAnsi="Times New Roman" w:eastAsia="宋体" w:cs="Times New Roman"/>
        <w:i w:val="0"/>
        <w:iCs w:val="0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Times New Roman" w:hAnsi="Times New Roman" w:eastAsia="宋体" w:cs="Times New Roman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    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eastAsia="zh-CN"/>
        <w14:textFill>
          <w14:solidFill>
            <w14:schemeClr w14:val="tx1"/>
          </w14:solidFill>
        </w14:textFill>
      </w:rPr>
      <w:t>技术咨询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14:textFill>
          <w14:solidFill>
            <w14:schemeClr w14:val="tx1"/>
          </w14:solidFill>
        </w14:textFill>
      </w:rPr>
      <w:t>：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wilson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13923751681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192E2">
    <w:pPr>
      <w:pStyle w:val="4"/>
      <w:spacing w:line="240" w:lineRule="auto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7747635" cy="494665"/>
          <wp:effectExtent l="0" t="0" r="5715" b="635"/>
          <wp:docPr id="1" name="图片 1" descr="C:/Users/Administrator/Desktop/手绘卡通彩色页眉4.png手绘卡通彩色页眉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/Users/Administrator/Desktop/手绘卡通彩色页眉4.png手绘卡通彩色页眉4"/>
                  <pic:cNvPicPr>
                    <a:picLocks noChangeAspect="1"/>
                  </pic:cNvPicPr>
                </pic:nvPicPr>
                <pic:blipFill>
                  <a:blip r:embed="rId1"/>
                  <a:srcRect t="443" b="443"/>
                  <a:stretch>
                    <a:fillRect/>
                  </a:stretch>
                </pic:blipFill>
                <pic:spPr>
                  <a:xfrm>
                    <a:off x="0" y="0"/>
                    <a:ext cx="7747635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179D5"/>
    <w:multiLevelType w:val="multilevel"/>
    <w:tmpl w:val="0C1179D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DF0251A"/>
    <w:multiLevelType w:val="multilevel"/>
    <w:tmpl w:val="0DF025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49C1D88C"/>
    <w:multiLevelType w:val="singleLevel"/>
    <w:tmpl w:val="49C1D8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7A204A0"/>
    <w:multiLevelType w:val="singleLevel"/>
    <w:tmpl w:val="57A204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FFFFFF" w:themeColor="background1"/>
        <w14:textFill>
          <w14:solidFill>
            <w14:schemeClr w14:val="bg1"/>
          </w14:solidFill>
        </w14:textFill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B30F6E"/>
    <w:rsid w:val="012248A7"/>
    <w:rsid w:val="082012B0"/>
    <w:rsid w:val="0AB86B7B"/>
    <w:rsid w:val="0CA95C34"/>
    <w:rsid w:val="0E74681A"/>
    <w:rsid w:val="11B90173"/>
    <w:rsid w:val="14305C1C"/>
    <w:rsid w:val="15961860"/>
    <w:rsid w:val="192E24BD"/>
    <w:rsid w:val="1C2C2308"/>
    <w:rsid w:val="1CE343B6"/>
    <w:rsid w:val="1D7F0399"/>
    <w:rsid w:val="23587E09"/>
    <w:rsid w:val="23F54D19"/>
    <w:rsid w:val="255B6BAF"/>
    <w:rsid w:val="27565140"/>
    <w:rsid w:val="2C4D223B"/>
    <w:rsid w:val="321E1594"/>
    <w:rsid w:val="337771AE"/>
    <w:rsid w:val="33B03C20"/>
    <w:rsid w:val="34991BB5"/>
    <w:rsid w:val="35790EFF"/>
    <w:rsid w:val="3A2F2590"/>
    <w:rsid w:val="3F0F45D5"/>
    <w:rsid w:val="3FFD4EDF"/>
    <w:rsid w:val="404B3C60"/>
    <w:rsid w:val="435B044B"/>
    <w:rsid w:val="474119F6"/>
    <w:rsid w:val="4AE2422D"/>
    <w:rsid w:val="4B453F7C"/>
    <w:rsid w:val="4ED223D5"/>
    <w:rsid w:val="50CD151D"/>
    <w:rsid w:val="575C3412"/>
    <w:rsid w:val="59926ABE"/>
    <w:rsid w:val="5BD30739"/>
    <w:rsid w:val="5D915272"/>
    <w:rsid w:val="5DF417F2"/>
    <w:rsid w:val="62DB6BC1"/>
    <w:rsid w:val="644C3BBB"/>
    <w:rsid w:val="65BD7864"/>
    <w:rsid w:val="6956624D"/>
    <w:rsid w:val="6A9C0CCD"/>
    <w:rsid w:val="6B0C3DDB"/>
    <w:rsid w:val="6CAB51F1"/>
    <w:rsid w:val="740C5040"/>
    <w:rsid w:val="783F3C54"/>
    <w:rsid w:val="7ED21BEA"/>
    <w:rsid w:val="7EF12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link w:val="12"/>
    <w:qFormat/>
    <w:uiPriority w:val="0"/>
    <w:pPr>
      <w:spacing w:after="120"/>
    </w:pPr>
    <w:rPr>
      <w:i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12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2">
    <w:name w:val="题注 字符"/>
    <w:basedOn w:val="9"/>
    <w:link w:val="3"/>
    <w:qFormat/>
    <w:uiPriority w:val="0"/>
    <w:rPr>
      <w:i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内容块-06-a"/>
    <w:basedOn w:val="1"/>
    <w:next w:val="1"/>
    <w:qFormat/>
    <w:uiPriority w:val="0"/>
    <w:pPr>
      <w:pBdr>
        <w:left w:val="single" w:color="4F81BD" w:themeColor="accent1" w:sz="12" w:space="10"/>
      </w:pBdr>
      <w:ind w:left="227"/>
      <w:textAlignment w:val="center"/>
    </w:pPr>
    <w:rPr>
      <w:rFonts w:asciiTheme="minorEastAsia" w:hAnsiTheme="minorEastAsia"/>
      <w:color w:val="595959" w:themeColor="text1" w:themeTint="A6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466</Words>
  <Characters>569</Characters>
  <TotalTime>96</TotalTime>
  <ScaleCrop>false</ScaleCrop>
  <LinksUpToDate>false</LinksUpToDate>
  <CharactersWithSpaces>585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2022-12-28T09:00:00Z</dcterms:created>
  <dc:creator>魑魅魍魉1382858652</dc:creator>
  <cp:lastModifiedBy>熊 斌</cp:lastModifiedBy>
  <cp:lastPrinted>2025-03-29T09:16:00Z</cp:lastPrinted>
  <dcterms:modified xsi:type="dcterms:W3CDTF">2025-04-13T07:12:31Z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2025-03-19T10:52:43Z</vt:filetime>
  </property>
  <property fmtid="{D5CDD505-2E9C-101B-9397-08002B2CF9AE}" pid="4" name="KSOTemplateDocerSaveRecord">
    <vt:lpwstr>eyJoZGlkIjoiODcyZjQ4MWIwZjJkZWU2NGM4OTMwNzk2NDA4NzA2ZGEiLCJ1c2VySWQiOiIxMjQ1OTgzMTMwIn0=</vt:lpwstr>
  </property>
  <property fmtid="{D5CDD505-2E9C-101B-9397-08002B2CF9AE}" pid="5" name="KSOProductBuildVer">
    <vt:lpwstr>2052-12.1.0.20305</vt:lpwstr>
  </property>
  <property fmtid="{D5CDD505-2E9C-101B-9397-08002B2CF9AE}" pid="6" name="ICV">
    <vt:lpwstr>EDA83EFAA9B748E6AE3E9DD216F3E76A_13</vt:lpwstr>
  </property>
</Properties>
</file>